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F963" w14:textId="59826689" w:rsidR="00EF6BD4" w:rsidRPr="00EF6BD4" w:rsidRDefault="00EF6BD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6BD4">
        <w:rPr>
          <w:rFonts w:ascii="Times New Roman" w:hAnsi="Times New Roman" w:cs="Times New Roman"/>
          <w:b/>
          <w:bCs/>
          <w:sz w:val="28"/>
          <w:szCs w:val="28"/>
        </w:rPr>
        <w:t xml:space="preserve">Fondi </w:t>
      </w:r>
      <w:r w:rsidR="00835203">
        <w:rPr>
          <w:rFonts w:ascii="Times New Roman" w:hAnsi="Times New Roman" w:cs="Times New Roman"/>
          <w:b/>
          <w:bCs/>
          <w:sz w:val="28"/>
          <w:szCs w:val="28"/>
        </w:rPr>
        <w:t xml:space="preserve">non </w:t>
      </w:r>
      <w:r w:rsidRPr="00EF6BD4">
        <w:rPr>
          <w:rFonts w:ascii="Times New Roman" w:hAnsi="Times New Roman" w:cs="Times New Roman"/>
          <w:b/>
          <w:bCs/>
          <w:sz w:val="28"/>
          <w:szCs w:val="28"/>
        </w:rPr>
        <w:t>consultabili</w:t>
      </w:r>
    </w:p>
    <w:p w14:paraId="10F2DC60" w14:textId="77777777" w:rsidR="00EF6BD4" w:rsidRDefault="00EF6BD4" w:rsidP="00EF6BD4">
      <w:pPr>
        <w:spacing w:line="360" w:lineRule="auto"/>
        <w:rPr>
          <w:rFonts w:ascii="Times New Roman" w:hAnsi="Times New Roman" w:cs="Times New Roman"/>
        </w:rPr>
      </w:pPr>
      <w:r w:rsidRPr="00EF6BD4">
        <w:rPr>
          <w:rFonts w:ascii="Times New Roman" w:hAnsi="Times New Roman" w:cs="Times New Roman"/>
        </w:rPr>
        <w:t xml:space="preserve">• Corporazioni religiosa soppresse </w:t>
      </w:r>
      <w:r w:rsidRPr="00EF6BD4">
        <w:rPr>
          <w:rFonts w:ascii="Times New Roman" w:hAnsi="Times New Roman" w:cs="Times New Roman"/>
        </w:rPr>
        <w:br/>
        <w:t xml:space="preserve">• Cassa di Ammortizzazione </w:t>
      </w:r>
      <w:r w:rsidRPr="00EF6BD4">
        <w:rPr>
          <w:rFonts w:ascii="Times New Roman" w:hAnsi="Times New Roman" w:cs="Times New Roman"/>
        </w:rPr>
        <w:br/>
        <w:t xml:space="preserve">• Cassa di Ammortizzazione – Affrancazione di censi durante il Decennio francese </w:t>
      </w:r>
      <w:r w:rsidRPr="00EF6BD4">
        <w:rPr>
          <w:rFonts w:ascii="Times New Roman" w:hAnsi="Times New Roman" w:cs="Times New Roman"/>
        </w:rPr>
        <w:br/>
        <w:t xml:space="preserve">• Cassa di Ammortizzazione – Affrancazione di censi durante la Restaurazione </w:t>
      </w:r>
      <w:r w:rsidRPr="00EF6BD4">
        <w:rPr>
          <w:rFonts w:ascii="Times New Roman" w:hAnsi="Times New Roman" w:cs="Times New Roman"/>
        </w:rPr>
        <w:br/>
        <w:t xml:space="preserve">• Collegio dei dottori </w:t>
      </w:r>
      <w:r w:rsidRPr="00EF6BD4">
        <w:rPr>
          <w:rFonts w:ascii="Times New Roman" w:hAnsi="Times New Roman" w:cs="Times New Roman"/>
        </w:rPr>
        <w:br/>
        <w:t xml:space="preserve">• Delegazione del Monte Frumentario, I parte </w:t>
      </w:r>
      <w:r w:rsidRPr="00EF6BD4">
        <w:rPr>
          <w:rFonts w:ascii="Times New Roman" w:hAnsi="Times New Roman" w:cs="Times New Roman"/>
        </w:rPr>
        <w:br/>
        <w:t xml:space="preserve">• Delegazione del Monte Frumentario II parte </w:t>
      </w:r>
      <w:r w:rsidRPr="00EF6BD4">
        <w:rPr>
          <w:rFonts w:ascii="Times New Roman" w:hAnsi="Times New Roman" w:cs="Times New Roman"/>
        </w:rPr>
        <w:br/>
        <w:t xml:space="preserve">• Delegazione del Monte Frumentario, III parte </w:t>
      </w:r>
      <w:r w:rsidRPr="00EF6BD4">
        <w:rPr>
          <w:rFonts w:ascii="Times New Roman" w:hAnsi="Times New Roman" w:cs="Times New Roman"/>
        </w:rPr>
        <w:br/>
        <w:t xml:space="preserve">• Ministero degli affari interni, III inventario (da 1253 a 1793) </w:t>
      </w:r>
      <w:r w:rsidRPr="00EF6BD4">
        <w:rPr>
          <w:rFonts w:ascii="Times New Roman" w:hAnsi="Times New Roman" w:cs="Times New Roman"/>
        </w:rPr>
        <w:br/>
        <w:t xml:space="preserve">• Ministero degli affari interni, Appendice I </w:t>
      </w:r>
      <w:r w:rsidRPr="00EF6BD4">
        <w:rPr>
          <w:rFonts w:ascii="Times New Roman" w:hAnsi="Times New Roman" w:cs="Times New Roman"/>
        </w:rPr>
        <w:br/>
        <w:t xml:space="preserve">• Ministero degli affari interni, Appendice II </w:t>
      </w:r>
      <w:r w:rsidRPr="00EF6BD4">
        <w:rPr>
          <w:rFonts w:ascii="Times New Roman" w:hAnsi="Times New Roman" w:cs="Times New Roman"/>
        </w:rPr>
        <w:br/>
        <w:t xml:space="preserve">• Ministero dei Lavori pubblici </w:t>
      </w:r>
      <w:r w:rsidRPr="00EF6BD4">
        <w:rPr>
          <w:rFonts w:ascii="Times New Roman" w:hAnsi="Times New Roman" w:cs="Times New Roman"/>
        </w:rPr>
        <w:br/>
        <w:t xml:space="preserve">• Ministero dei Lavori pubblici, Ramo Prigioni I inventario </w:t>
      </w:r>
      <w:r w:rsidRPr="00EF6BD4">
        <w:rPr>
          <w:rFonts w:ascii="Times New Roman" w:hAnsi="Times New Roman" w:cs="Times New Roman"/>
        </w:rPr>
        <w:br/>
        <w:t xml:space="preserve">• Ministero dei Lavori pubblici, Ramo Prigioni II inventario </w:t>
      </w:r>
      <w:r w:rsidRPr="00EF6BD4">
        <w:rPr>
          <w:rFonts w:ascii="Times New Roman" w:hAnsi="Times New Roman" w:cs="Times New Roman"/>
        </w:rPr>
        <w:br/>
        <w:t xml:space="preserve">• Ministero dei Lavori pubblici, Ramo Prigioni III inventario </w:t>
      </w:r>
      <w:r w:rsidRPr="00EF6BD4">
        <w:rPr>
          <w:rFonts w:ascii="Times New Roman" w:hAnsi="Times New Roman" w:cs="Times New Roman"/>
        </w:rPr>
        <w:br/>
        <w:t xml:space="preserve">• Ministero dei Lavori pubblici, Gallerie </w:t>
      </w:r>
      <w:r w:rsidRPr="00EF6BD4">
        <w:rPr>
          <w:rFonts w:ascii="Times New Roman" w:hAnsi="Times New Roman" w:cs="Times New Roman"/>
        </w:rPr>
        <w:br/>
        <w:t xml:space="preserve">• Prefettura di Napoli – Gabinetto – II versamento </w:t>
      </w:r>
      <w:r w:rsidRPr="00EF6BD4">
        <w:rPr>
          <w:rFonts w:ascii="Times New Roman" w:hAnsi="Times New Roman" w:cs="Times New Roman"/>
        </w:rPr>
        <w:br/>
        <w:t xml:space="preserve">• Prefettura di Napoli – Gabinetto – III versamento </w:t>
      </w:r>
      <w:r w:rsidRPr="00EF6BD4">
        <w:rPr>
          <w:rFonts w:ascii="Times New Roman" w:hAnsi="Times New Roman" w:cs="Times New Roman"/>
        </w:rPr>
        <w:br/>
        <w:t xml:space="preserve">• Prefettura di Napoli – Gabinetto – IV versamento </w:t>
      </w:r>
      <w:r w:rsidRPr="00EF6BD4">
        <w:rPr>
          <w:rFonts w:ascii="Times New Roman" w:hAnsi="Times New Roman" w:cs="Times New Roman"/>
        </w:rPr>
        <w:br/>
        <w:t xml:space="preserve">• Prefettura di Napoli, Emigrati veneti e romani </w:t>
      </w:r>
      <w:r w:rsidRPr="00EF6BD4">
        <w:rPr>
          <w:rFonts w:ascii="Times New Roman" w:hAnsi="Times New Roman" w:cs="Times New Roman"/>
        </w:rPr>
        <w:br/>
        <w:t xml:space="preserve">• Ufficio nuove costruzioni ferroviarie (Gallerie di Napoli) </w:t>
      </w:r>
    </w:p>
    <w:p w14:paraId="6E94F4A9" w14:textId="3ABA0C90" w:rsidR="00EF6BD4" w:rsidRPr="00EF6BD4" w:rsidRDefault="00EF6BD4">
      <w:pPr>
        <w:rPr>
          <w:rFonts w:ascii="Times New Roman" w:hAnsi="Times New Roman" w:cs="Times New Roman"/>
        </w:rPr>
      </w:pPr>
      <w:r w:rsidRPr="00EF6BD4">
        <w:rPr>
          <w:rFonts w:ascii="Times New Roman" w:hAnsi="Times New Roman" w:cs="Times New Roman"/>
        </w:rPr>
        <w:br/>
        <w:t>Invitiamo gli studiosi a monitorare sempre il nostro sito web per nuove e ulteriori comunicazioni</w:t>
      </w:r>
      <w:r>
        <w:rPr>
          <w:rFonts w:ascii="Times New Roman" w:hAnsi="Times New Roman" w:cs="Times New Roman"/>
        </w:rPr>
        <w:t>.</w:t>
      </w:r>
    </w:p>
    <w:sectPr w:rsidR="00EF6BD4" w:rsidRPr="00EF6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D4"/>
    <w:rsid w:val="00702537"/>
    <w:rsid w:val="00835203"/>
    <w:rsid w:val="00E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4E9D"/>
  <w15:chartTrackingRefBased/>
  <w15:docId w15:val="{807344F2-E679-4EF8-BED6-93173F56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6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6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6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6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6B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6B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6B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6B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6B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6B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6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6B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6B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6B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6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6B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6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LABOCCETTA</dc:creator>
  <cp:keywords/>
  <dc:description/>
  <cp:lastModifiedBy>VITTORIA LABOCCETTA</cp:lastModifiedBy>
  <cp:revision>2</cp:revision>
  <dcterms:created xsi:type="dcterms:W3CDTF">2025-10-18T09:02:00Z</dcterms:created>
  <dcterms:modified xsi:type="dcterms:W3CDTF">2025-10-18T09:02:00Z</dcterms:modified>
</cp:coreProperties>
</file>